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9"/>
        <w:ind w:left="150"/>
      </w:pPr>
      <w:r>
        <w:rPr/>
        <w:t>Anexo</w:t>
      </w:r>
      <w:r>
        <w:rPr>
          <w:spacing w:val="-4"/>
        </w:rPr>
        <w:t> </w:t>
      </w:r>
      <w:r>
        <w:rPr/>
        <w:t>9.2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Com</w:t>
      </w:r>
      <w:r>
        <w:rPr>
          <w:spacing w:val="-2"/>
        </w:rPr>
        <w:t> </w:t>
      </w:r>
      <w:r>
        <w:rPr/>
        <w:t>risco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término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mandato</w:t>
      </w:r>
    </w:p>
    <w:p>
      <w:pPr>
        <w:pStyle w:val="BodyText"/>
        <w:rPr>
          <w:sz w:val="23"/>
        </w:rPr>
      </w:pPr>
    </w:p>
    <w:tbl>
      <w:tblPr>
        <w:tblW w:w="0" w:type="auto"/>
        <w:jc w:val="left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5"/>
        <w:gridCol w:w="2536"/>
        <w:gridCol w:w="798"/>
        <w:gridCol w:w="5931"/>
        <w:gridCol w:w="1022"/>
        <w:gridCol w:w="1421"/>
        <w:gridCol w:w="1022"/>
      </w:tblGrid>
      <w:tr>
        <w:trPr>
          <w:trHeight w:val="263" w:hRule="atLeast"/>
        </w:trPr>
        <w:tc>
          <w:tcPr>
            <w:tcW w:w="3141" w:type="dxa"/>
            <w:gridSpan w:val="2"/>
            <w:vMerge w:val="restart"/>
            <w:shd w:val="clear" w:color="auto" w:fill="BEBEBE"/>
          </w:tcPr>
          <w:p>
            <w:pPr>
              <w:pStyle w:val="TableParagraph"/>
              <w:spacing w:before="1"/>
              <w:rPr>
                <w:rFonts w:ascii="Calibri"/>
                <w:sz w:val="29"/>
              </w:rPr>
            </w:pPr>
          </w:p>
          <w:p>
            <w:pPr>
              <w:pStyle w:val="TableParagraph"/>
              <w:ind w:left="64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</w:t>
            </w:r>
            <w:r>
              <w:rPr>
                <w:rFonts w:ascii="Arial" w:hAnsi="Arial"/>
                <w:b/>
                <w:spacing w:val="-8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avaliação</w:t>
            </w:r>
          </w:p>
        </w:tc>
        <w:tc>
          <w:tcPr>
            <w:tcW w:w="6729" w:type="dxa"/>
            <w:gridSpan w:val="2"/>
            <w:vMerge w:val="restart"/>
            <w:shd w:val="clear" w:color="auto" w:fill="BEBEBE"/>
          </w:tcPr>
          <w:p>
            <w:pPr>
              <w:pStyle w:val="TableParagraph"/>
              <w:spacing w:before="1"/>
              <w:rPr>
                <w:rFonts w:ascii="Calibri"/>
                <w:sz w:val="29"/>
              </w:rPr>
            </w:pPr>
          </w:p>
          <w:p>
            <w:pPr>
              <w:pStyle w:val="TableParagraph"/>
              <w:ind w:left="3076" w:right="304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</w:p>
        </w:tc>
        <w:tc>
          <w:tcPr>
            <w:tcW w:w="3465" w:type="dxa"/>
            <w:gridSpan w:val="3"/>
            <w:shd w:val="clear" w:color="auto" w:fill="BEBEBE"/>
          </w:tcPr>
          <w:p>
            <w:pPr>
              <w:pStyle w:val="TableParagraph"/>
              <w:spacing w:line="244" w:lineRule="exact"/>
              <w:ind w:left="1013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Risco</w:t>
            </w:r>
            <w:r>
              <w:rPr>
                <w:rFonts w:ascii="Calibri"/>
                <w:b/>
                <w:spacing w:val="-1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mitigado?</w:t>
            </w:r>
          </w:p>
        </w:tc>
      </w:tr>
      <w:tr>
        <w:trPr>
          <w:trHeight w:val="672" w:hRule="atLeast"/>
        </w:trPr>
        <w:tc>
          <w:tcPr>
            <w:tcW w:w="3141" w:type="dxa"/>
            <w:gridSpan w:val="2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9" w:type="dxa"/>
            <w:gridSpan w:val="2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shd w:val="clear" w:color="auto" w:fill="BEBEBE"/>
          </w:tcPr>
          <w:p>
            <w:pPr>
              <w:pStyle w:val="TableParagraph"/>
              <w:spacing w:before="6"/>
              <w:rPr>
                <w:rFonts w:ascii="Calibri"/>
                <w:sz w:val="16"/>
              </w:rPr>
            </w:pPr>
          </w:p>
          <w:p>
            <w:pPr>
              <w:pStyle w:val="TableParagraph"/>
              <w:ind w:left="347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Sim</w:t>
            </w:r>
          </w:p>
        </w:tc>
        <w:tc>
          <w:tcPr>
            <w:tcW w:w="1421" w:type="dxa"/>
            <w:shd w:val="clear" w:color="auto" w:fill="BEBEBE"/>
          </w:tcPr>
          <w:p>
            <w:pPr>
              <w:pStyle w:val="TableParagraph"/>
              <w:spacing w:line="254" w:lineRule="auto" w:before="59"/>
              <w:ind w:left="295" w:right="71" w:hanging="193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Parcialmente</w:t>
            </w:r>
            <w:r>
              <w:rPr>
                <w:rFonts w:ascii="Calibri"/>
                <w:b/>
                <w:spacing w:val="-47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Mitigado</w:t>
            </w:r>
          </w:p>
        </w:tc>
        <w:tc>
          <w:tcPr>
            <w:tcW w:w="1022" w:type="dxa"/>
            <w:shd w:val="clear" w:color="auto" w:fill="BEBEBE"/>
          </w:tcPr>
          <w:p>
            <w:pPr>
              <w:pStyle w:val="TableParagraph"/>
              <w:spacing w:before="6"/>
              <w:rPr>
                <w:rFonts w:ascii="Calibri"/>
                <w:sz w:val="16"/>
              </w:rPr>
            </w:pPr>
          </w:p>
          <w:p>
            <w:pPr>
              <w:pStyle w:val="TableParagraph"/>
              <w:ind w:left="328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Não</w:t>
            </w:r>
          </w:p>
        </w:tc>
      </w:tr>
      <w:tr>
        <w:trPr>
          <w:trHeight w:val="1071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150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9.1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line="256" w:lineRule="auto" w:before="172"/>
              <w:ind w:left="37" w:right="124"/>
              <w:rPr>
                <w:sz w:val="20"/>
              </w:rPr>
            </w:pPr>
            <w:r>
              <w:rPr>
                <w:sz w:val="20"/>
              </w:rPr>
              <w:t>Restrições Fiscais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Obrigações Contraídas no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Último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Mandato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150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9.1.1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56" w:lineRule="auto" w:before="172"/>
              <w:ind w:left="36" w:right="17"/>
              <w:jc w:val="both"/>
              <w:rPr>
                <w:sz w:val="20"/>
              </w:rPr>
            </w:pPr>
            <w:r>
              <w:rPr>
                <w:sz w:val="20"/>
              </w:rPr>
              <w:t>Ultrapassar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limite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despesa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pessoal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primeiro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quadrimestre do último ano do mandato, com aplicação imediata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restrições,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conforme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art.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23,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§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4º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LRF.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6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1028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8"/>
              <w:rPr>
                <w:rFonts w:ascii="Calibri"/>
                <w:sz w:val="32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9.1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line="256" w:lineRule="auto" w:before="149"/>
              <w:ind w:left="37" w:right="124"/>
              <w:rPr>
                <w:sz w:val="20"/>
              </w:rPr>
            </w:pPr>
            <w:r>
              <w:rPr>
                <w:sz w:val="20"/>
              </w:rPr>
              <w:t>Restrições Fiscais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Obrigações Contraídas no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Último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Mandato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8"/>
              <w:rPr>
                <w:rFonts w:ascii="Calibri"/>
                <w:sz w:val="32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9.1.2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40" w:lineRule="atLeast" w:before="17"/>
              <w:ind w:left="36" w:right="16"/>
              <w:jc w:val="both"/>
              <w:rPr>
                <w:sz w:val="20"/>
              </w:rPr>
            </w:pPr>
            <w:r>
              <w:rPr>
                <w:sz w:val="20"/>
              </w:rPr>
              <w:t>Ultrapassar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limite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dívida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consolidada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primeiro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quadrimestre do último ano do mandato, com aplicação imediata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restrições,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conforme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art.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31,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§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3º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LRF,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como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Operações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Créditos.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1001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7"/>
              <w:rPr>
                <w:rFonts w:ascii="Calibri"/>
                <w:sz w:val="31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9.1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line="256" w:lineRule="auto" w:before="135"/>
              <w:ind w:left="37" w:right="124"/>
              <w:rPr>
                <w:sz w:val="20"/>
              </w:rPr>
            </w:pPr>
            <w:r>
              <w:rPr>
                <w:sz w:val="20"/>
              </w:rPr>
              <w:t>Restrições Fiscais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Obrigações Contraídas no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Último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Mandato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7"/>
              <w:rPr>
                <w:rFonts w:ascii="Calibri"/>
                <w:sz w:val="31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9.1.3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before="4"/>
              <w:rPr>
                <w:rFonts w:ascii="Calibri"/>
                <w:sz w:val="21"/>
              </w:rPr>
            </w:pPr>
          </w:p>
          <w:p>
            <w:pPr>
              <w:pStyle w:val="TableParagraph"/>
              <w:spacing w:line="256" w:lineRule="auto"/>
              <w:ind w:left="36"/>
              <w:rPr>
                <w:sz w:val="20"/>
              </w:rPr>
            </w:pPr>
            <w:r>
              <w:rPr>
                <w:sz w:val="20"/>
              </w:rPr>
              <w:t>Irresponsabilidade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gestão</w:t>
            </w:r>
            <w:r>
              <w:rPr>
                <w:spacing w:val="36"/>
                <w:sz w:val="20"/>
              </w:rPr>
              <w:t> </w:t>
            </w:r>
            <w:r>
              <w:rPr>
                <w:sz w:val="20"/>
              </w:rPr>
              <w:t>fiscal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ou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ocorrência</w:t>
            </w:r>
            <w:r>
              <w:rPr>
                <w:spacing w:val="39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déficit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financeiro,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observância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art.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1º,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§1º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LRF.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2407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2"/>
              <w:rPr>
                <w:rFonts w:ascii="Calibri"/>
                <w:sz w:val="23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9.1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Calibri"/>
                <w:sz w:val="24"/>
              </w:rPr>
            </w:pPr>
          </w:p>
          <w:p>
            <w:pPr>
              <w:pStyle w:val="TableParagraph"/>
              <w:spacing w:line="256" w:lineRule="auto"/>
              <w:ind w:left="37" w:right="124"/>
              <w:rPr>
                <w:sz w:val="20"/>
              </w:rPr>
            </w:pPr>
            <w:r>
              <w:rPr>
                <w:sz w:val="20"/>
              </w:rPr>
              <w:t>Restrições Fiscais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Obrigações Contraídas no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Último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Mandato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2"/>
              <w:rPr>
                <w:rFonts w:ascii="Calibri"/>
                <w:sz w:val="23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9.1.4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before="3"/>
              <w:rPr>
                <w:rFonts w:ascii="Calibri"/>
                <w:sz w:val="18"/>
              </w:rPr>
            </w:pPr>
          </w:p>
          <w:p>
            <w:pPr>
              <w:pStyle w:val="TableParagraph"/>
              <w:spacing w:line="256" w:lineRule="auto"/>
              <w:ind w:left="36" w:right="16"/>
              <w:jc w:val="both"/>
              <w:rPr>
                <w:sz w:val="20"/>
              </w:rPr>
            </w:pPr>
            <w:r>
              <w:rPr>
                <w:sz w:val="20"/>
              </w:rPr>
              <w:t>O titular de Poder ou Órgão, nos últimos dois quadrimestres 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seu mandato, contrair obrigação de despesa que não possa ser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cumprida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integralmente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dentro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dele,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tenha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parcelas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serem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pagas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exercício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seguinte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haja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suficiente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disponibilidade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caixa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este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efeito,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observância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art.42 da Lei Complementar Federal nº 101/2000. A apuração 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disponibilidade não ser feita de forma segregada, por fonte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recurso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específica,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desacordo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artigo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8º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referida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Lei.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1440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7"/>
              <w:rPr>
                <w:rFonts w:ascii="Calibri"/>
                <w:sz w:val="27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9.1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before="1"/>
              <w:rPr>
                <w:rFonts w:ascii="Calibri"/>
                <w:sz w:val="29"/>
              </w:rPr>
            </w:pPr>
          </w:p>
          <w:p>
            <w:pPr>
              <w:pStyle w:val="TableParagraph"/>
              <w:spacing w:line="256" w:lineRule="auto"/>
              <w:ind w:left="37" w:right="124"/>
              <w:rPr>
                <w:sz w:val="20"/>
              </w:rPr>
            </w:pPr>
            <w:r>
              <w:rPr>
                <w:sz w:val="20"/>
              </w:rPr>
              <w:t>Restrições Fiscais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Obrigações Contraídas no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Último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Mandato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7"/>
              <w:rPr>
                <w:rFonts w:ascii="Calibri"/>
                <w:sz w:val="27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9.1.5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56" w:lineRule="auto" w:before="108"/>
              <w:ind w:left="36" w:right="16"/>
              <w:jc w:val="both"/>
              <w:rPr>
                <w:sz w:val="20"/>
              </w:rPr>
            </w:pPr>
            <w:r>
              <w:rPr>
                <w:sz w:val="20"/>
              </w:rPr>
              <w:t>Intempestividade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na remessa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 base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 dados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Módulo "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Término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Mandato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"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SIGFIS,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devidamente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preenchida,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conforme consulta ao sistema -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RECEBIMENTO MUNICIPAL,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tendo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vista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prazo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fixado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inciso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artigo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2º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Deliberação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TCE-RJ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nº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248/08.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6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4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987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31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9.1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line="256" w:lineRule="auto" w:before="128"/>
              <w:ind w:left="37" w:right="124"/>
              <w:rPr>
                <w:sz w:val="20"/>
              </w:rPr>
            </w:pPr>
            <w:r>
              <w:rPr>
                <w:sz w:val="20"/>
              </w:rPr>
              <w:t>Restrições Fiscais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Obrigações Contraídas no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Último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Mandato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31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9.1.6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before="9"/>
              <w:rPr>
                <w:rFonts w:ascii="Calibri"/>
                <w:sz w:val="20"/>
              </w:rPr>
            </w:pPr>
          </w:p>
          <w:p>
            <w:pPr>
              <w:pStyle w:val="TableParagraph"/>
              <w:spacing w:line="256" w:lineRule="auto"/>
              <w:ind w:left="36"/>
              <w:rPr>
                <w:sz w:val="20"/>
              </w:rPr>
            </w:pPr>
            <w:r>
              <w:rPr>
                <w:sz w:val="20"/>
              </w:rPr>
              <w:t>Aumento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despesa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com pessoal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nos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180 dias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encerramento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mandato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titular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Poder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ou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Órgão.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974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6"/>
              <w:rPr>
                <w:rFonts w:ascii="Calibri"/>
                <w:sz w:val="30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9.1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line="256" w:lineRule="auto" w:before="122"/>
              <w:ind w:left="37" w:right="124"/>
              <w:rPr>
                <w:sz w:val="20"/>
              </w:rPr>
            </w:pPr>
            <w:r>
              <w:rPr>
                <w:sz w:val="20"/>
              </w:rPr>
              <w:t>Restrições Fiscais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Obrigações Contraídas no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Último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Mandato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6"/>
              <w:rPr>
                <w:rFonts w:ascii="Calibri"/>
                <w:sz w:val="30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9.1.7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before="3"/>
              <w:rPr>
                <w:rFonts w:ascii="Calibri"/>
                <w:sz w:val="20"/>
              </w:rPr>
            </w:pPr>
          </w:p>
          <w:p>
            <w:pPr>
              <w:pStyle w:val="TableParagraph"/>
              <w:spacing w:line="256" w:lineRule="auto"/>
              <w:ind w:left="36"/>
              <w:rPr>
                <w:sz w:val="20"/>
              </w:rPr>
            </w:pPr>
            <w:r>
              <w:rPr>
                <w:sz w:val="20"/>
              </w:rPr>
              <w:t>Contratar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Operação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Crédito por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antecipação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Receita em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último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ano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mandato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Prefeito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Municipal.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</w:tbl>
    <w:sectPr>
      <w:type w:val="continuous"/>
      <w:pgSz w:w="16770" w:h="23720"/>
      <w:pgMar w:top="1760" w:bottom="280" w:left="1780" w:right="1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5"/>
    </w:pPr>
    <w:rPr>
      <w:rFonts w:ascii="Calibri" w:hAnsi="Calibri" w:eastAsia="Calibri" w:cs="Calibri"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Fioretti</dc:creator>
  <dcterms:created xsi:type="dcterms:W3CDTF">2022-04-05T19:09:10Z</dcterms:created>
  <dcterms:modified xsi:type="dcterms:W3CDTF">2022-04-05T19:09:10Z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2022-04-05T00:00:00Z</vt:filetime>
  </property>
  <property fmtid="{D5CDD505-2E9C-101B-9397-08002B2CF9AE}" pid="3" name="Creator">
    <vt:lpwstr>Microsoft® Excel® para Office 365</vt:lpwstr>
  </property>
  <property fmtid="{D5CDD505-2E9C-101B-9397-08002B2CF9AE}" pid="4" name="LastSaved">
    <vt:filetime>2022-04-05T00:00:00Z</vt:filetime>
  </property>
</Properties>
</file>